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1C30" w:rsidRPr="00431C30" w:rsidRDefault="00431C30" w:rsidP="00431C30">
      <w:pPr>
        <w:autoSpaceDE w:val="0"/>
        <w:autoSpaceDN w:val="0"/>
        <w:adjustRightInd w:val="0"/>
        <w:spacing w:line="480" w:lineRule="auto"/>
        <w:jc w:val="center"/>
        <w:rPr>
          <w:rFonts w:ascii="Arial" w:hAnsi="Arial" w:cs="Arial"/>
          <w:b/>
          <w:bCs/>
          <w:sz w:val="24"/>
          <w:szCs w:val="24"/>
        </w:rPr>
      </w:pPr>
      <w:r w:rsidRPr="00431C30">
        <w:rPr>
          <w:rFonts w:ascii="Times New Roman" w:hAnsi="Times New Roman" w:cs="Times New Roman"/>
          <w:sz w:val="24"/>
          <w:szCs w:val="24"/>
          <w:lang w:val="en-CA"/>
        </w:rPr>
        <w:fldChar w:fldCharType="begin"/>
      </w:r>
      <w:r w:rsidRPr="00431C30">
        <w:rPr>
          <w:rFonts w:ascii="Times New Roman" w:hAnsi="Times New Roman" w:cs="Times New Roman"/>
          <w:sz w:val="24"/>
          <w:szCs w:val="24"/>
          <w:lang w:val="en-CA"/>
        </w:rPr>
        <w:instrText xml:space="preserve"> SEQ CHAPTER \h \r 1</w:instrText>
      </w:r>
      <w:r w:rsidRPr="00431C30">
        <w:rPr>
          <w:rFonts w:ascii="Times New Roman" w:hAnsi="Times New Roman" w:cs="Times New Roman"/>
          <w:sz w:val="24"/>
          <w:szCs w:val="24"/>
          <w:lang w:val="en-CA"/>
        </w:rPr>
        <w:fldChar w:fldCharType="end"/>
      </w:r>
      <w:r w:rsidRPr="00431C30">
        <w:rPr>
          <w:rFonts w:ascii="Arial" w:hAnsi="Arial" w:cs="Arial"/>
          <w:b/>
          <w:bCs/>
          <w:sz w:val="24"/>
          <w:szCs w:val="24"/>
        </w:rPr>
        <w:t>T.P.I. – CRIM. 12.0</w:t>
      </w:r>
      <w:r w:rsidR="004223C3">
        <w:rPr>
          <w:rFonts w:ascii="Arial" w:hAnsi="Arial" w:cs="Arial"/>
          <w:b/>
          <w:bCs/>
          <w:sz w:val="24"/>
          <w:szCs w:val="24"/>
        </w:rPr>
        <w:t>3</w:t>
      </w:r>
      <w:r w:rsidRPr="00431C30">
        <w:rPr>
          <w:rFonts w:ascii="Arial" w:hAnsi="Arial" w:cs="Arial"/>
          <w:b/>
          <w:bCs/>
          <w:sz w:val="24"/>
          <w:szCs w:val="24"/>
        </w:rPr>
        <w:t>(a)</w:t>
      </w:r>
    </w:p>
    <w:p w:rsidR="00431C30" w:rsidRPr="00431C30" w:rsidRDefault="00431C30" w:rsidP="00431C30">
      <w:pPr>
        <w:autoSpaceDE w:val="0"/>
        <w:autoSpaceDN w:val="0"/>
        <w:adjustRightInd w:val="0"/>
        <w:spacing w:line="480" w:lineRule="auto"/>
        <w:jc w:val="center"/>
        <w:rPr>
          <w:rFonts w:ascii="Arial" w:hAnsi="Arial" w:cs="Arial"/>
          <w:b/>
          <w:bCs/>
          <w:sz w:val="24"/>
          <w:szCs w:val="24"/>
        </w:rPr>
      </w:pPr>
      <w:r w:rsidRPr="00431C30">
        <w:rPr>
          <w:rFonts w:ascii="Arial" w:hAnsi="Arial" w:cs="Arial"/>
          <w:b/>
          <w:bCs/>
          <w:sz w:val="24"/>
          <w:szCs w:val="24"/>
        </w:rPr>
        <w:t>AGGRAVATED CRUELTY TO ANIMALS</w:t>
      </w:r>
    </w:p>
    <w:p w:rsidR="00431C30" w:rsidRPr="00431C30" w:rsidRDefault="00431C30" w:rsidP="00431C30">
      <w:pPr>
        <w:autoSpaceDE w:val="0"/>
        <w:autoSpaceDN w:val="0"/>
        <w:adjustRightInd w:val="0"/>
        <w:spacing w:line="480" w:lineRule="auto"/>
        <w:jc w:val="center"/>
        <w:rPr>
          <w:rFonts w:ascii="Arial" w:hAnsi="Arial" w:cs="Arial"/>
          <w:b/>
          <w:bCs/>
          <w:sz w:val="24"/>
          <w:szCs w:val="24"/>
        </w:rPr>
      </w:pPr>
      <w:r w:rsidRPr="00431C30">
        <w:rPr>
          <w:rFonts w:ascii="Arial" w:hAnsi="Arial" w:cs="Arial"/>
          <w:b/>
          <w:bCs/>
          <w:sz w:val="24"/>
          <w:szCs w:val="24"/>
        </w:rPr>
        <w:t>(for offenses committed on or after 7/1/21)</w:t>
      </w:r>
    </w:p>
    <w:p w:rsidR="00431C30" w:rsidRPr="00431C30" w:rsidRDefault="00431C30" w:rsidP="00431C30">
      <w:pPr>
        <w:autoSpaceDE w:val="0"/>
        <w:autoSpaceDN w:val="0"/>
        <w:adjustRightInd w:val="0"/>
        <w:spacing w:line="480" w:lineRule="auto"/>
        <w:rPr>
          <w:rFonts w:ascii="Arial" w:hAnsi="Arial" w:cs="Arial"/>
          <w:sz w:val="24"/>
          <w:szCs w:val="24"/>
        </w:rPr>
      </w:pPr>
      <w:r w:rsidRPr="00431C30">
        <w:rPr>
          <w:rFonts w:ascii="Arial" w:hAnsi="Arial" w:cs="Arial"/>
          <w:sz w:val="24"/>
          <w:szCs w:val="24"/>
        </w:rPr>
        <w:tab/>
        <w:t>Any person who commits the offense of aggravated cruelty to animals is guilty of a crime.</w:t>
      </w:r>
      <w:bookmarkStart w:id="0" w:name="_GoBack"/>
      <w:bookmarkEnd w:id="0"/>
    </w:p>
    <w:p w:rsidR="00431C30" w:rsidRPr="00431C30" w:rsidRDefault="00431C30" w:rsidP="00431C30">
      <w:pPr>
        <w:autoSpaceDE w:val="0"/>
        <w:autoSpaceDN w:val="0"/>
        <w:adjustRightInd w:val="0"/>
        <w:spacing w:line="480" w:lineRule="auto"/>
        <w:rPr>
          <w:rFonts w:ascii="Arial" w:hAnsi="Arial" w:cs="Arial"/>
          <w:sz w:val="24"/>
          <w:szCs w:val="24"/>
        </w:rPr>
      </w:pPr>
      <w:r w:rsidRPr="00431C30">
        <w:rPr>
          <w:rFonts w:ascii="Arial" w:hAnsi="Arial" w:cs="Arial"/>
          <w:sz w:val="24"/>
          <w:szCs w:val="24"/>
        </w:rPr>
        <w:tab/>
        <w:t>For you to find the defendant guilty of this offense, the state must have proven beyond a reasonable doubt the existence of the following essential elements:</w:t>
      </w:r>
    </w:p>
    <w:p w:rsidR="00431C30" w:rsidRPr="00431C30" w:rsidRDefault="00431C30" w:rsidP="00431C30">
      <w:pPr>
        <w:autoSpaceDE w:val="0"/>
        <w:autoSpaceDN w:val="0"/>
        <w:adjustRightInd w:val="0"/>
        <w:spacing w:line="480" w:lineRule="auto"/>
        <w:rPr>
          <w:rFonts w:ascii="Times New Roman" w:hAnsi="Times New Roman" w:cs="Times New Roman"/>
          <w:sz w:val="24"/>
          <w:szCs w:val="24"/>
        </w:rPr>
        <w:sectPr w:rsidR="00431C30" w:rsidRPr="00431C30" w:rsidSect="00431C30">
          <w:pgSz w:w="12240" w:h="15840"/>
          <w:pgMar w:top="1440" w:right="1440" w:bottom="1440" w:left="1440" w:header="1440" w:footer="1440" w:gutter="0"/>
          <w:cols w:space="720"/>
        </w:sectPr>
      </w:pPr>
    </w:p>
    <w:p w:rsidR="00431C30" w:rsidRPr="00431C30" w:rsidRDefault="00431C30" w:rsidP="00431C30">
      <w:pPr>
        <w:tabs>
          <w:tab w:val="left" w:pos="720"/>
          <w:tab w:val="left" w:pos="1440"/>
        </w:tabs>
        <w:autoSpaceDE w:val="0"/>
        <w:autoSpaceDN w:val="0"/>
        <w:adjustRightInd w:val="0"/>
        <w:spacing w:line="480" w:lineRule="auto"/>
        <w:ind w:left="1800" w:hanging="1800"/>
        <w:rPr>
          <w:rFonts w:ascii="Arial" w:hAnsi="Arial" w:cs="Arial"/>
          <w:sz w:val="24"/>
          <w:szCs w:val="24"/>
        </w:rPr>
      </w:pPr>
      <w:r w:rsidRPr="00431C30">
        <w:rPr>
          <w:rFonts w:ascii="Arial" w:hAnsi="Arial" w:cs="Arial"/>
          <w:sz w:val="24"/>
          <w:szCs w:val="24"/>
        </w:rPr>
        <w:tab/>
        <w:t>(1)(a)</w:t>
      </w:r>
      <w:r w:rsidRPr="00431C30">
        <w:rPr>
          <w:rFonts w:ascii="Arial" w:hAnsi="Arial" w:cs="Arial"/>
          <w:sz w:val="24"/>
          <w:szCs w:val="24"/>
        </w:rPr>
        <w:tab/>
        <w:t xml:space="preserve">that the defendant </w:t>
      </w:r>
      <w:r w:rsidRPr="00431C30">
        <w:rPr>
          <w:rFonts w:ascii="Arial" w:hAnsi="Arial" w:cs="Arial"/>
          <w:i/>
          <w:iCs/>
          <w:sz w:val="24"/>
          <w:szCs w:val="24"/>
        </w:rPr>
        <w:t>[killed] [maimed] [tortured] [crushed] [burned] [drowned] [suffocated] [mutilated] starved] [caused serious physical injury, a substantial risk of death or death to]</w:t>
      </w:r>
      <w:r w:rsidRPr="00431C30">
        <w:rPr>
          <w:rFonts w:ascii="Arial" w:hAnsi="Arial" w:cs="Arial"/>
          <w:sz w:val="24"/>
          <w:szCs w:val="24"/>
        </w:rPr>
        <w:t xml:space="preserve"> a companion animal with no justifiable purpose;</w:t>
      </w:r>
    </w:p>
    <w:p w:rsidR="00431C30" w:rsidRPr="00431C30" w:rsidRDefault="00431C30" w:rsidP="00431C30">
      <w:pPr>
        <w:autoSpaceDE w:val="0"/>
        <w:autoSpaceDN w:val="0"/>
        <w:adjustRightInd w:val="0"/>
        <w:spacing w:line="480" w:lineRule="auto"/>
        <w:jc w:val="center"/>
        <w:rPr>
          <w:rFonts w:ascii="Arial" w:hAnsi="Arial" w:cs="Arial"/>
          <w:sz w:val="24"/>
          <w:szCs w:val="24"/>
        </w:rPr>
      </w:pPr>
      <w:r w:rsidRPr="00431C30">
        <w:rPr>
          <w:rFonts w:ascii="Arial" w:hAnsi="Arial" w:cs="Arial"/>
          <w:sz w:val="24"/>
          <w:szCs w:val="24"/>
        </w:rPr>
        <w:t>or</w:t>
      </w:r>
    </w:p>
    <w:p w:rsidR="00431C30" w:rsidRPr="00431C30" w:rsidRDefault="00431C30" w:rsidP="00431C30">
      <w:pPr>
        <w:tabs>
          <w:tab w:val="left" w:pos="720"/>
          <w:tab w:val="left" w:pos="1440"/>
        </w:tabs>
        <w:autoSpaceDE w:val="0"/>
        <w:autoSpaceDN w:val="0"/>
        <w:adjustRightInd w:val="0"/>
        <w:spacing w:line="480" w:lineRule="auto"/>
        <w:ind w:left="1800" w:hanging="1800"/>
        <w:rPr>
          <w:rFonts w:ascii="Arial" w:hAnsi="Arial" w:cs="Arial"/>
          <w:sz w:val="24"/>
          <w:szCs w:val="24"/>
        </w:rPr>
      </w:pPr>
      <w:r w:rsidRPr="00431C30">
        <w:rPr>
          <w:rFonts w:ascii="Arial" w:hAnsi="Arial" w:cs="Arial"/>
          <w:sz w:val="24"/>
          <w:szCs w:val="24"/>
        </w:rPr>
        <w:tab/>
        <w:t>(1)(b)</w:t>
      </w:r>
      <w:r w:rsidRPr="00431C30">
        <w:rPr>
          <w:rFonts w:ascii="Arial" w:hAnsi="Arial" w:cs="Arial"/>
          <w:sz w:val="24"/>
          <w:szCs w:val="24"/>
        </w:rPr>
        <w:tab/>
        <w:t xml:space="preserve">that the defendant failed to provide food or water to a companion animal resulting in a substantial risk of death; </w:t>
      </w:r>
    </w:p>
    <w:p w:rsidR="00431C30" w:rsidRPr="00431C30" w:rsidRDefault="00431C30" w:rsidP="00431C30">
      <w:pPr>
        <w:autoSpaceDE w:val="0"/>
        <w:autoSpaceDN w:val="0"/>
        <w:adjustRightInd w:val="0"/>
        <w:spacing w:line="480" w:lineRule="auto"/>
        <w:jc w:val="center"/>
        <w:rPr>
          <w:rFonts w:ascii="Arial" w:hAnsi="Arial" w:cs="Arial"/>
          <w:sz w:val="24"/>
          <w:szCs w:val="24"/>
        </w:rPr>
      </w:pPr>
      <w:r w:rsidRPr="00431C30">
        <w:rPr>
          <w:rFonts w:ascii="Arial" w:hAnsi="Arial" w:cs="Arial"/>
          <w:sz w:val="24"/>
          <w:szCs w:val="24"/>
        </w:rPr>
        <w:t>and</w:t>
      </w:r>
    </w:p>
    <w:p w:rsidR="00431C30" w:rsidRPr="00431C30" w:rsidRDefault="00431C30" w:rsidP="00431C30">
      <w:pPr>
        <w:tabs>
          <w:tab w:val="left" w:pos="720"/>
          <w:tab w:val="left" w:pos="1440"/>
        </w:tabs>
        <w:autoSpaceDE w:val="0"/>
        <w:autoSpaceDN w:val="0"/>
        <w:adjustRightInd w:val="0"/>
        <w:spacing w:line="480" w:lineRule="auto"/>
        <w:ind w:left="1800" w:hanging="1800"/>
        <w:rPr>
          <w:rFonts w:ascii="Arial" w:hAnsi="Arial" w:cs="Arial"/>
          <w:sz w:val="24"/>
          <w:szCs w:val="24"/>
        </w:rPr>
      </w:pPr>
      <w:r w:rsidRPr="00431C30">
        <w:rPr>
          <w:rFonts w:ascii="Arial" w:hAnsi="Arial" w:cs="Arial"/>
          <w:sz w:val="24"/>
          <w:szCs w:val="24"/>
        </w:rPr>
        <w:tab/>
        <w:t>(2)</w:t>
      </w:r>
      <w:r w:rsidRPr="00431C30">
        <w:rPr>
          <w:rFonts w:ascii="Arial" w:hAnsi="Arial" w:cs="Arial"/>
          <w:sz w:val="24"/>
          <w:szCs w:val="24"/>
        </w:rPr>
        <w:tab/>
        <w:t>that the defendant acted intentionally or knowingly.</w:t>
      </w:r>
    </w:p>
    <w:p w:rsidR="00624951" w:rsidRDefault="00431C30" w:rsidP="00431C30">
      <w:pPr>
        <w:autoSpaceDE w:val="0"/>
        <w:autoSpaceDN w:val="0"/>
        <w:adjustRightInd w:val="0"/>
        <w:spacing w:line="480" w:lineRule="auto"/>
        <w:rPr>
          <w:rFonts w:ascii="Arial" w:hAnsi="Arial" w:cs="Arial"/>
          <w:sz w:val="24"/>
          <w:szCs w:val="24"/>
        </w:rPr>
      </w:pPr>
      <w:r w:rsidRPr="00431C30">
        <w:rPr>
          <w:rFonts w:ascii="Arial" w:hAnsi="Arial" w:cs="Arial"/>
          <w:sz w:val="24"/>
          <w:szCs w:val="24"/>
        </w:rPr>
        <w:tab/>
      </w:r>
      <w:r w:rsidR="00624951" w:rsidRPr="00624951">
        <w:rPr>
          <w:rFonts w:ascii="Arial" w:hAnsi="Arial" w:cs="Arial"/>
          <w:sz w:val="24"/>
          <w:szCs w:val="24"/>
        </w:rPr>
        <w:t xml:space="preserve">“Companion animal” means a pet normally maintained in or near the household or households of its owner or owners, other domesticated animal, previously captured wildlife, an exotic animal, or any other pet, including but not limited to, pet rabbits, a pet chick, duck, or </w:t>
      </w:r>
      <w:proofErr w:type="spellStart"/>
      <w:r w:rsidR="00624951" w:rsidRPr="00624951">
        <w:rPr>
          <w:rFonts w:ascii="Arial" w:hAnsi="Arial" w:cs="Arial"/>
          <w:sz w:val="24"/>
          <w:szCs w:val="24"/>
        </w:rPr>
        <w:t>pot bellied</w:t>
      </w:r>
      <w:proofErr w:type="spellEnd"/>
      <w:r w:rsidR="00624951" w:rsidRPr="00624951">
        <w:rPr>
          <w:rFonts w:ascii="Arial" w:hAnsi="Arial" w:cs="Arial"/>
          <w:sz w:val="24"/>
          <w:szCs w:val="24"/>
        </w:rPr>
        <w:t xml:space="preserve"> pig, not defined as livestock.</w:t>
      </w:r>
    </w:p>
    <w:p w:rsidR="00431C30" w:rsidRPr="00431C30" w:rsidRDefault="00431C30" w:rsidP="00624951">
      <w:pPr>
        <w:autoSpaceDE w:val="0"/>
        <w:autoSpaceDN w:val="0"/>
        <w:adjustRightInd w:val="0"/>
        <w:spacing w:line="480" w:lineRule="auto"/>
        <w:ind w:firstLine="720"/>
        <w:rPr>
          <w:rFonts w:ascii="Arial" w:hAnsi="Arial" w:cs="Arial"/>
          <w:sz w:val="24"/>
          <w:szCs w:val="24"/>
        </w:rPr>
      </w:pPr>
      <w:r w:rsidRPr="00431C30">
        <w:rPr>
          <w:rFonts w:ascii="Arial" w:hAnsi="Arial" w:cs="Arial"/>
          <w:sz w:val="24"/>
          <w:szCs w:val="24"/>
        </w:rPr>
        <w:t xml:space="preserve">"Knowingly" means that a person acts knowingly with respect to the conduct or to circumstances surrounding the conduct when the person is aware of the nature of the conduct or that the circumstances exist.  A person acts knowingly with respect to a </w:t>
      </w:r>
      <w:r w:rsidRPr="00431C30">
        <w:rPr>
          <w:rFonts w:ascii="Arial" w:hAnsi="Arial" w:cs="Arial"/>
          <w:sz w:val="24"/>
          <w:szCs w:val="24"/>
        </w:rPr>
        <w:lastRenderedPageBreak/>
        <w:t>result of the person's conduct when the person is aware that the conduct is reasonably certain to cause the result.</w:t>
      </w:r>
    </w:p>
    <w:p w:rsidR="00431C30" w:rsidRPr="00431C30" w:rsidRDefault="00431C30" w:rsidP="00431C30">
      <w:pPr>
        <w:autoSpaceDE w:val="0"/>
        <w:autoSpaceDN w:val="0"/>
        <w:adjustRightInd w:val="0"/>
        <w:spacing w:line="480" w:lineRule="auto"/>
        <w:rPr>
          <w:rFonts w:ascii="Arial" w:hAnsi="Arial" w:cs="Arial"/>
          <w:sz w:val="24"/>
          <w:szCs w:val="24"/>
        </w:rPr>
      </w:pPr>
      <w:r w:rsidRPr="00431C30">
        <w:rPr>
          <w:rFonts w:ascii="Arial" w:hAnsi="Arial" w:cs="Arial"/>
          <w:sz w:val="24"/>
          <w:szCs w:val="24"/>
        </w:rPr>
        <w:tab/>
        <w:t>The requirement of "knowingly" is also established if it is shown that the defendant acted intentionally.</w:t>
      </w:r>
    </w:p>
    <w:p w:rsidR="00431C30" w:rsidRPr="00431C30" w:rsidRDefault="00431C30" w:rsidP="00431C30">
      <w:pPr>
        <w:autoSpaceDE w:val="0"/>
        <w:autoSpaceDN w:val="0"/>
        <w:adjustRightInd w:val="0"/>
        <w:spacing w:line="480" w:lineRule="auto"/>
        <w:rPr>
          <w:rFonts w:ascii="Arial" w:hAnsi="Arial" w:cs="Arial"/>
          <w:sz w:val="24"/>
          <w:szCs w:val="24"/>
        </w:rPr>
      </w:pPr>
      <w:r w:rsidRPr="00431C30">
        <w:rPr>
          <w:rFonts w:ascii="Arial" w:hAnsi="Arial" w:cs="Arial"/>
          <w:sz w:val="24"/>
          <w:szCs w:val="24"/>
        </w:rPr>
        <w:tab/>
        <w:t>"Intentionally" means that a person acts intentionally with respect to the nature of the conduct or to a result of the conduct when it is the person's conscious objective or desire to engage in the conduct or cause the result.</w:t>
      </w:r>
    </w:p>
    <w:p w:rsidR="00B00934" w:rsidRDefault="00B00934"/>
    <w:sectPr w:rsidR="00B00934" w:rsidSect="00833672">
      <w:type w:val="continuous"/>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1C30" w:rsidRDefault="00431C30" w:rsidP="00431C30">
      <w:r>
        <w:separator/>
      </w:r>
    </w:p>
  </w:endnote>
  <w:endnote w:type="continuationSeparator" w:id="0">
    <w:p w:rsidR="00431C30" w:rsidRDefault="00431C30" w:rsidP="00431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1C30" w:rsidRDefault="00431C30" w:rsidP="00431C30">
      <w:r>
        <w:separator/>
      </w:r>
    </w:p>
  </w:footnote>
  <w:footnote w:type="continuationSeparator" w:id="0">
    <w:p w:rsidR="00431C30" w:rsidRDefault="00431C30" w:rsidP="00431C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85BA0"/>
    <w:multiLevelType w:val="hybridMultilevel"/>
    <w:tmpl w:val="2DE88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1C30"/>
    <w:rsid w:val="00072C05"/>
    <w:rsid w:val="001A74FB"/>
    <w:rsid w:val="004223C3"/>
    <w:rsid w:val="00431C30"/>
    <w:rsid w:val="00624951"/>
    <w:rsid w:val="00B009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027D6"/>
  <w15:docId w15:val="{EA058F37-0284-43F0-A0C0-9833C5B83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C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271</Words>
  <Characters>1547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Jeana Hendrix</cp:lastModifiedBy>
  <cp:revision>4</cp:revision>
  <dcterms:created xsi:type="dcterms:W3CDTF">2021-06-26T16:58:00Z</dcterms:created>
  <dcterms:modified xsi:type="dcterms:W3CDTF">2022-07-08T13:43:00Z</dcterms:modified>
</cp:coreProperties>
</file>