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A91" w:rsidRPr="00870A91" w:rsidRDefault="00870A91" w:rsidP="00870A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70A91">
        <w:rPr>
          <w:rFonts w:ascii="Times New Roman" w:hAnsi="Times New Roman" w:cs="Times New Roman"/>
          <w:sz w:val="24"/>
          <w:szCs w:val="24"/>
          <w:lang w:val="en-CA"/>
        </w:rPr>
        <w:fldChar w:fldCharType="begin"/>
      </w:r>
      <w:r w:rsidRPr="00870A91">
        <w:rPr>
          <w:rFonts w:ascii="Times New Roman" w:hAnsi="Times New Roman" w:cs="Times New Roman"/>
          <w:sz w:val="24"/>
          <w:szCs w:val="24"/>
          <w:lang w:val="en-CA"/>
        </w:rPr>
        <w:instrText xml:space="preserve"> SEQ CHAPTER \h \r 1</w:instrText>
      </w:r>
      <w:r w:rsidRPr="00870A91">
        <w:rPr>
          <w:rFonts w:ascii="Times New Roman" w:hAnsi="Times New Roman" w:cs="Times New Roman"/>
          <w:sz w:val="24"/>
          <w:szCs w:val="24"/>
          <w:lang w:val="en-CA"/>
        </w:rPr>
        <w:fldChar w:fldCharType="end"/>
      </w:r>
      <w:r w:rsidRPr="00870A91">
        <w:rPr>
          <w:rFonts w:ascii="Arial" w:hAnsi="Arial" w:cs="Arial"/>
          <w:b/>
          <w:bCs/>
          <w:sz w:val="24"/>
          <w:szCs w:val="24"/>
        </w:rPr>
        <w:t>T.P.I. – CRIM. 38.17(a)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70A91" w:rsidRPr="00870A91" w:rsidRDefault="00870A91" w:rsidP="00870A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870A91">
        <w:rPr>
          <w:rFonts w:ascii="Arial" w:hAnsi="Arial" w:cs="Arial"/>
          <w:b/>
          <w:bCs/>
          <w:i/>
          <w:iCs/>
          <w:sz w:val="24"/>
          <w:szCs w:val="24"/>
        </w:rPr>
        <w:t>[REFUSING [PREVENTING] [OBSTRUCTING]</w:t>
      </w:r>
      <w:r w:rsidRPr="00870A91">
        <w:rPr>
          <w:rFonts w:ascii="Arial" w:hAnsi="Arial" w:cs="Arial"/>
          <w:b/>
          <w:bCs/>
          <w:sz w:val="24"/>
          <w:szCs w:val="24"/>
        </w:rPr>
        <w:t xml:space="preserve"> THE ADMINISTRATION OF A REQUIRED </w:t>
      </w:r>
      <w:r w:rsidRPr="00870A91">
        <w:rPr>
          <w:rFonts w:ascii="Arial" w:hAnsi="Arial" w:cs="Arial"/>
          <w:b/>
          <w:bCs/>
          <w:i/>
          <w:iCs/>
          <w:sz w:val="24"/>
          <w:szCs w:val="24"/>
        </w:rPr>
        <w:t>[BREATH] [BLOOD]</w:t>
      </w:r>
      <w:r w:rsidRPr="00870A91">
        <w:rPr>
          <w:rFonts w:ascii="Arial" w:hAnsi="Arial" w:cs="Arial"/>
          <w:b/>
          <w:bCs/>
          <w:sz w:val="24"/>
          <w:szCs w:val="24"/>
        </w:rPr>
        <w:t xml:space="preserve"> TEST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70A91">
        <w:rPr>
          <w:rFonts w:ascii="Arial" w:hAnsi="Arial" w:cs="Arial"/>
          <w:b/>
          <w:bCs/>
          <w:sz w:val="24"/>
          <w:szCs w:val="24"/>
        </w:rPr>
        <w:t>(for offenses committed on or after 7/1/17</w:t>
      </w:r>
      <w:r w:rsidR="0092027D">
        <w:rPr>
          <w:rFonts w:ascii="Arial" w:hAnsi="Arial" w:cs="Arial"/>
          <w:b/>
          <w:bCs/>
          <w:sz w:val="24"/>
          <w:szCs w:val="24"/>
        </w:rPr>
        <w:t xml:space="preserve"> but prior to 7/1/19</w:t>
      </w:r>
      <w:r w:rsidRPr="00870A91">
        <w:rPr>
          <w:rFonts w:ascii="Arial" w:hAnsi="Arial" w:cs="Arial"/>
          <w:b/>
          <w:bCs/>
          <w:sz w:val="24"/>
          <w:szCs w:val="24"/>
        </w:rPr>
        <w:t>)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 xml:space="preserve">Any person who commits the offense of </w:t>
      </w:r>
      <w:r w:rsidRPr="00870A91">
        <w:rPr>
          <w:rFonts w:ascii="Arial" w:hAnsi="Arial" w:cs="Arial"/>
          <w:i/>
          <w:iCs/>
          <w:sz w:val="24"/>
          <w:szCs w:val="24"/>
        </w:rPr>
        <w:t>[refusing] [preventing] [obstructing]</w:t>
      </w:r>
      <w:r w:rsidRPr="00870A91">
        <w:rPr>
          <w:rFonts w:ascii="Arial" w:hAnsi="Arial" w:cs="Arial"/>
          <w:sz w:val="24"/>
          <w:szCs w:val="24"/>
        </w:rPr>
        <w:t xml:space="preserve"> the administration of a required </w:t>
      </w:r>
      <w:r w:rsidRPr="00870A91">
        <w:rPr>
          <w:rFonts w:ascii="Arial" w:hAnsi="Arial" w:cs="Arial"/>
          <w:i/>
          <w:iCs/>
          <w:sz w:val="24"/>
          <w:szCs w:val="24"/>
        </w:rPr>
        <w:t>[breath] [blood]</w:t>
      </w:r>
      <w:r w:rsidRPr="00870A91">
        <w:rPr>
          <w:rFonts w:ascii="Arial" w:hAnsi="Arial" w:cs="Arial"/>
          <w:sz w:val="24"/>
          <w:szCs w:val="24"/>
        </w:rPr>
        <w:t xml:space="preserve"> test is guilty of a crime.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[Part A (REQUIRED BREATH TEST):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Times New Roman" w:hAnsi="Times New Roman" w:cs="Times New Roman"/>
          <w:sz w:val="24"/>
          <w:szCs w:val="24"/>
        </w:rPr>
        <w:tab/>
      </w:r>
      <w:r w:rsidRPr="00870A91">
        <w:rPr>
          <w:rFonts w:ascii="Arial" w:hAnsi="Arial" w:cs="Arial"/>
          <w:sz w:val="24"/>
          <w:szCs w:val="24"/>
        </w:rPr>
        <w:t>(1)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been operating a motor vehicle in this state;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and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(2)(a)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been involved in an accident resulting in the injury or death of another and the defendant had committed a violation of </w:t>
      </w:r>
      <w:r w:rsidRPr="00870A91">
        <w:rPr>
          <w:rFonts w:ascii="Arial" w:hAnsi="Arial" w:cs="Arial"/>
          <w:i/>
          <w:iCs/>
          <w:sz w:val="24"/>
          <w:szCs w:val="24"/>
        </w:rPr>
        <w:t xml:space="preserve">[vehicular assault under § 39-13-106] [aggravated vehicular assault under § 39-13-115] [vehicular homicide due to intoxication under § 39-13-213(a)(2)] [aggravated vehicular homicide under § 39-13-218] [driving under the influence of an intoxicant under § 55-10-401] </w:t>
      </w:r>
      <w:r w:rsidRPr="00870A91">
        <w:rPr>
          <w:rFonts w:ascii="Arial" w:hAnsi="Arial" w:cs="Arial"/>
          <w:sz w:val="24"/>
          <w:szCs w:val="24"/>
        </w:rPr>
        <w:t>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or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(2)(b)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committed a violation of </w:t>
      </w:r>
      <w:r w:rsidRPr="00870A91">
        <w:rPr>
          <w:rFonts w:ascii="Arial" w:hAnsi="Arial" w:cs="Arial"/>
          <w:i/>
          <w:iCs/>
          <w:sz w:val="24"/>
          <w:szCs w:val="24"/>
        </w:rPr>
        <w:t xml:space="preserve">[vehicular assault under § 39-13-106] [aggravated vehicular assault under § 39-13-115] [vehicular homicide due to intoxication under § 39-13-213(a)(2)] [aggravated vehicular homicide under § 39-13-218] [driving under the influence of an intoxicant under § 55-10-401] </w:t>
      </w:r>
      <w:r w:rsidRPr="00870A91">
        <w:rPr>
          <w:rFonts w:ascii="Arial" w:hAnsi="Arial" w:cs="Arial"/>
          <w:sz w:val="24"/>
          <w:szCs w:val="24"/>
        </w:rPr>
        <w:t>and a passenger in the motor vehicle was a child under sixteen (16) years of age;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lastRenderedPageBreak/>
        <w:t xml:space="preserve">or 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(2)(c)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committed a violation of </w:t>
      </w:r>
      <w:r w:rsidRPr="00870A91">
        <w:rPr>
          <w:rFonts w:ascii="Arial" w:hAnsi="Arial" w:cs="Arial"/>
          <w:i/>
          <w:iCs/>
          <w:sz w:val="24"/>
          <w:szCs w:val="24"/>
        </w:rPr>
        <w:t xml:space="preserve">[vehicular assault under § 39-13-106] [aggravated vehicular assault under § 39-13-115] [vehicular homicide due to intoxication under § 39-13-213(a)(2)] [aggravated vehicular homicide under § 39-13-218] [driving under the influence of an intoxicant under § 55-10-401] </w:t>
      </w:r>
      <w:r w:rsidRPr="00870A91">
        <w:rPr>
          <w:rFonts w:ascii="Arial" w:hAnsi="Arial" w:cs="Arial"/>
          <w:sz w:val="24"/>
          <w:szCs w:val="24"/>
        </w:rPr>
        <w:t xml:space="preserve">and at the time of the offense had a prior conviction of a violation of  </w:t>
      </w:r>
      <w:r w:rsidRPr="00870A91">
        <w:rPr>
          <w:rFonts w:ascii="Arial" w:hAnsi="Arial" w:cs="Arial"/>
          <w:i/>
          <w:iCs/>
          <w:sz w:val="24"/>
          <w:szCs w:val="24"/>
        </w:rPr>
        <w:t xml:space="preserve">[vehicular assault under § 39-13-106] [aggravated vehicular assault under § 39-13-115] [vehicular homicide due to intoxication under § 39-13-213(a)(2)] [aggravated vehicular homicide under § 39-13-218] [driving under the influence of an intoxicant under § 55-10-401] </w:t>
      </w:r>
      <w:r w:rsidRPr="00870A91">
        <w:rPr>
          <w:rFonts w:ascii="Arial" w:hAnsi="Arial" w:cs="Arial"/>
          <w:sz w:val="24"/>
          <w:szCs w:val="24"/>
        </w:rPr>
        <w:t>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or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(2)(d)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been required to submit to a </w:t>
      </w:r>
      <w:r w:rsidRPr="00870A91">
        <w:rPr>
          <w:rFonts w:ascii="Arial" w:hAnsi="Arial" w:cs="Arial"/>
          <w:i/>
          <w:iCs/>
          <w:sz w:val="24"/>
          <w:szCs w:val="24"/>
        </w:rPr>
        <w:t>[breath] [blood]</w:t>
      </w:r>
      <w:r w:rsidRPr="00870A91">
        <w:rPr>
          <w:rFonts w:ascii="Arial" w:hAnsi="Arial" w:cs="Arial"/>
          <w:sz w:val="24"/>
          <w:szCs w:val="24"/>
        </w:rPr>
        <w:t xml:space="preserve"> test pursuant to a search warrant issued in accordance with the law;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and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(3)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intentionally </w:t>
      </w:r>
      <w:r w:rsidRPr="00870A91">
        <w:rPr>
          <w:rFonts w:ascii="Arial" w:hAnsi="Arial" w:cs="Arial"/>
          <w:i/>
          <w:iCs/>
          <w:sz w:val="24"/>
          <w:szCs w:val="24"/>
        </w:rPr>
        <w:t>[refused] [prevented] [obstructed]</w:t>
      </w:r>
      <w:r w:rsidRPr="00870A91">
        <w:rPr>
          <w:rFonts w:ascii="Arial" w:hAnsi="Arial" w:cs="Arial"/>
          <w:sz w:val="24"/>
          <w:szCs w:val="24"/>
        </w:rPr>
        <w:t xml:space="preserve"> the administration of a breath test to determine the alcohol or drug content of the operator’s blood.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[and</w:t>
      </w:r>
    </w:p>
    <w:p w:rsidR="00870A91" w:rsidRPr="00870A91" w:rsidRDefault="00912795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(4</w:t>
      </w:r>
      <w:r w:rsidR="00870A91" w:rsidRPr="00870A91">
        <w:rPr>
          <w:rFonts w:ascii="Arial" w:hAnsi="Arial" w:cs="Arial"/>
          <w:sz w:val="24"/>
          <w:szCs w:val="24"/>
        </w:rPr>
        <w:t>)</w:t>
      </w:r>
      <w:r w:rsidR="00870A91" w:rsidRPr="00870A91">
        <w:rPr>
          <w:rFonts w:ascii="Arial" w:hAnsi="Arial" w:cs="Arial"/>
          <w:sz w:val="24"/>
          <w:szCs w:val="24"/>
        </w:rPr>
        <w:tab/>
        <w:t xml:space="preserve">that the defendant refused the test, and was driving on a license that was revoked , suspended, or cancelled due to a prior conviction for </w:t>
      </w:r>
      <w:r w:rsidR="00870A91" w:rsidRPr="00870A91">
        <w:rPr>
          <w:rFonts w:ascii="Arial" w:hAnsi="Arial" w:cs="Arial"/>
          <w:i/>
          <w:iCs/>
          <w:sz w:val="24"/>
          <w:szCs w:val="24"/>
        </w:rPr>
        <w:t xml:space="preserve">[vehicular assault under § 39-13-106] [aggravated vehicular assault under § 39-13-115] [vehicular homicide due to intoxication under § 39-13-213(a)(2)] </w:t>
      </w:r>
      <w:r w:rsidR="00870A91" w:rsidRPr="00870A91">
        <w:rPr>
          <w:rFonts w:ascii="Arial" w:hAnsi="Arial" w:cs="Arial"/>
          <w:i/>
          <w:iCs/>
          <w:sz w:val="24"/>
          <w:szCs w:val="24"/>
        </w:rPr>
        <w:lastRenderedPageBreak/>
        <w:t>[aggravated vehicular homicide under § 39-13-218] [driving under the influence of an intoxicant under § 55-10-401].</w:t>
      </w:r>
      <w:r w:rsidR="00870A91" w:rsidRPr="00870A91">
        <w:rPr>
          <w:rFonts w:ascii="Arial" w:hAnsi="Arial" w:cs="Arial"/>
          <w:sz w:val="24"/>
          <w:szCs w:val="24"/>
        </w:rPr>
        <w:t>]]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[Part B (REQUIRED BLOOD TEST):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Times New Roman" w:hAnsi="Times New Roman" w:cs="Times New Roman"/>
          <w:sz w:val="24"/>
          <w:szCs w:val="24"/>
        </w:rPr>
        <w:tab/>
      </w:r>
      <w:r w:rsidRPr="00870A91">
        <w:rPr>
          <w:rFonts w:ascii="Arial" w:hAnsi="Arial" w:cs="Arial"/>
          <w:sz w:val="24"/>
          <w:szCs w:val="24"/>
        </w:rPr>
        <w:t>(1)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been operating a motor vehicle in this state;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and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(2)(a)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had been required to submit to a blood test pursuant to a search warrant issued in accordance with the law;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or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(2)(b)</w:t>
      </w:r>
      <w:r w:rsidRPr="00870A91">
        <w:rPr>
          <w:rFonts w:ascii="Arial" w:hAnsi="Arial" w:cs="Arial"/>
          <w:sz w:val="24"/>
          <w:szCs w:val="24"/>
        </w:rPr>
        <w:tab/>
        <w:t xml:space="preserve">that the law enforcement officer was administering a blood test without the consent of the defendant and one (1) or more of the recognized exigent circumstances to the search warrant requirement existed;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and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(3)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intentionally </w:t>
      </w:r>
      <w:r w:rsidRPr="00870A91">
        <w:rPr>
          <w:rFonts w:ascii="Arial" w:hAnsi="Arial" w:cs="Arial"/>
          <w:i/>
          <w:iCs/>
          <w:sz w:val="24"/>
          <w:szCs w:val="24"/>
        </w:rPr>
        <w:t>[refused] [prevented] [obstructed]</w:t>
      </w:r>
      <w:r w:rsidRPr="00870A91">
        <w:rPr>
          <w:rFonts w:ascii="Arial" w:hAnsi="Arial" w:cs="Arial"/>
          <w:sz w:val="24"/>
          <w:szCs w:val="24"/>
        </w:rPr>
        <w:t xml:space="preserve"> the administration of a blood test to determine the alcohol or drug content of the operator’s blood.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and</w:t>
      </w:r>
    </w:p>
    <w:p w:rsidR="00870A91" w:rsidRP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i/>
          <w:iCs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(4)</w:t>
      </w:r>
      <w:r w:rsidRPr="00870A91">
        <w:rPr>
          <w:rFonts w:ascii="Arial" w:hAnsi="Arial" w:cs="Arial"/>
          <w:sz w:val="24"/>
          <w:szCs w:val="24"/>
        </w:rPr>
        <w:tab/>
        <w:t xml:space="preserve">that the blood test was being administered by a </w:t>
      </w:r>
      <w:r w:rsidRPr="00870A91">
        <w:rPr>
          <w:rFonts w:ascii="Arial" w:hAnsi="Arial" w:cs="Arial"/>
          <w:i/>
          <w:iCs/>
          <w:sz w:val="24"/>
          <w:szCs w:val="24"/>
        </w:rPr>
        <w:t>[qualified practitioner] [person acting at the direction of a medical examiner] [physician holding an unlimited license to practice medicine in Tennessee under procedures established by the department of health].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jc w:val="center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[and</w:t>
      </w:r>
    </w:p>
    <w:p w:rsidR="00870A91" w:rsidRDefault="00870A91" w:rsidP="00870A91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  <w:t>(5)</w:t>
      </w:r>
      <w:r w:rsidRPr="00870A91">
        <w:rPr>
          <w:rFonts w:ascii="Arial" w:hAnsi="Arial" w:cs="Arial"/>
          <w:sz w:val="24"/>
          <w:szCs w:val="24"/>
        </w:rPr>
        <w:tab/>
        <w:t xml:space="preserve">that the defendant refused the test, and was driving on a license that was revoked , suspended, or cancelled due to a prior conviction for </w:t>
      </w:r>
      <w:r w:rsidRPr="00870A91">
        <w:rPr>
          <w:rFonts w:ascii="Arial" w:hAnsi="Arial" w:cs="Arial"/>
          <w:i/>
          <w:iCs/>
          <w:sz w:val="24"/>
          <w:szCs w:val="24"/>
        </w:rPr>
        <w:t xml:space="preserve">[vehicular </w:t>
      </w:r>
      <w:r w:rsidRPr="00870A91">
        <w:rPr>
          <w:rFonts w:ascii="Arial" w:hAnsi="Arial" w:cs="Arial"/>
          <w:i/>
          <w:iCs/>
          <w:sz w:val="24"/>
          <w:szCs w:val="24"/>
        </w:rPr>
        <w:lastRenderedPageBreak/>
        <w:t>assault under § 39-13-106] [aggravated vehicular assault under § 39-13-115] [vehicular homicide due to intoxication under § 39-13-213(a)(2)] [aggravated vehicular homicide under § 39-13-218] [driving under the influence of an intoxicant under § 55-10-401].</w:t>
      </w:r>
      <w:r w:rsidRPr="00870A91">
        <w:rPr>
          <w:rFonts w:ascii="Arial" w:hAnsi="Arial" w:cs="Arial"/>
          <w:sz w:val="24"/>
          <w:szCs w:val="24"/>
        </w:rPr>
        <w:t>]]</w:t>
      </w:r>
    </w:p>
    <w:p w:rsidR="00AC5FAB" w:rsidRDefault="00AC5FAB" w:rsidP="00AC5FAB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An “exigent circumstance” exists only when the State has shown that the search</w:t>
      </w:r>
    </w:p>
    <w:p w:rsidR="00AC5FAB" w:rsidRPr="00870A91" w:rsidRDefault="00AC5FAB" w:rsidP="00AC5FAB">
      <w:pPr>
        <w:tabs>
          <w:tab w:val="left" w:pos="720"/>
          <w:tab w:val="left" w:pos="1440"/>
        </w:tabs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is imperative. An exigent circumstance is one in which the urgent need for immediate action becomes too compelling to impose upon governmental actors the attendant delay that accompanies obtaining a warrant. One recognized exigent circumstance is when a warrantless search becomes imperative to prevent the imminent destruction of evidence. The inquiry is whether the circumstances give rise to an objectively reasonable belief that there was a compelling need to act and insufficient time to obtain a warrant.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ab/>
      </w:r>
      <w:r w:rsidR="0012013E" w:rsidRPr="0012013E">
        <w:rPr>
          <w:rFonts w:ascii="Arial" w:hAnsi="Arial" w:cs="Arial"/>
          <w:sz w:val="24"/>
          <w:szCs w:val="24"/>
        </w:rPr>
        <w:t xml:space="preserve">“Motor vehicle” means every vehicle, including a low speed vehicle or a medium speed vehicle that is self-propelled, excluding </w:t>
      </w:r>
      <w:r w:rsidR="0012013E" w:rsidRPr="0012013E">
        <w:rPr>
          <w:rFonts w:ascii="Arial" w:hAnsi="Arial" w:cs="Arial"/>
          <w:b/>
          <w:sz w:val="24"/>
          <w:szCs w:val="24"/>
        </w:rPr>
        <w:t>[Only for offenses committed on or after July 1, 2019</w:t>
      </w:r>
      <w:r w:rsidR="0012013E" w:rsidRPr="0012013E">
        <w:rPr>
          <w:rFonts w:ascii="Arial" w:hAnsi="Arial" w:cs="Arial"/>
          <w:sz w:val="24"/>
          <w:szCs w:val="24"/>
        </w:rPr>
        <w:t>: electric scooters, electric bicycles as defined in §55-8-301,</w:t>
      </w:r>
      <w:r w:rsidR="0012013E" w:rsidRPr="0012013E">
        <w:rPr>
          <w:rFonts w:ascii="Arial" w:hAnsi="Arial" w:cs="Arial"/>
          <w:b/>
          <w:sz w:val="24"/>
          <w:szCs w:val="24"/>
        </w:rPr>
        <w:t>]</w:t>
      </w:r>
      <w:r w:rsidR="0012013E" w:rsidRPr="0012013E">
        <w:rPr>
          <w:rFonts w:ascii="Arial" w:hAnsi="Arial" w:cs="Arial"/>
          <w:sz w:val="24"/>
          <w:szCs w:val="24"/>
        </w:rPr>
        <w:t xml:space="preserve"> motorized bicycles, and every vehicle, including a low speed vehicle or a medium speed vehicle that is propelled by electric power obtained from overhead trolley wires, but not operated upon rails. </w:t>
      </w:r>
      <w:r w:rsidRPr="00870A91">
        <w:rPr>
          <w:rFonts w:ascii="Arial" w:hAnsi="Arial" w:cs="Arial"/>
          <w:sz w:val="24"/>
          <w:szCs w:val="24"/>
        </w:rPr>
        <w:t xml:space="preserve">“Low-speed vehicle” means any four-wheeled electric vehicle, excluding golf carts, whose top speed is greater than twenty miles per hour (20 mph) but not greater than twenty-five miles per hour (25 mph), including neighborhood vehicles. “Medium-speed vehicle” means any four-wheeled electric or gasoline-powered vehicle, excluding golf carts, whose top speed is greater than thirty miles per hour (30 mph) but not more than thirty-five miles per hour (35 mph).  “Vehicle” means every </w:t>
      </w:r>
      <w:r w:rsidRPr="00870A91">
        <w:rPr>
          <w:rFonts w:ascii="Arial" w:hAnsi="Arial" w:cs="Arial"/>
          <w:sz w:val="24"/>
          <w:szCs w:val="24"/>
        </w:rPr>
        <w:lastRenderedPageBreak/>
        <w:t xml:space="preserve">device in, upon or by which any person or property is or may be transported or drawn upon a highway, excepting devices used exclusively upon stationary rails or tracks.  </w:t>
      </w:r>
      <w:bookmarkStart w:id="0" w:name="_GoBack"/>
      <w:bookmarkEnd w:id="0"/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b/>
          <w:bCs/>
          <w:sz w:val="24"/>
          <w:szCs w:val="24"/>
        </w:rPr>
        <w:tab/>
      </w:r>
      <w:r w:rsidRPr="00870A91">
        <w:rPr>
          <w:rFonts w:ascii="Arial" w:hAnsi="Arial" w:cs="Arial"/>
          <w:sz w:val="24"/>
          <w:szCs w:val="24"/>
        </w:rPr>
        <w:t xml:space="preserve">[“Qualified practitioner” means a 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(A) Physician;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(B) Registered nurse;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(C) Licensed practical nurse;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(D) Clinical laboratory technician;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(E) Licensed paramedic;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(F) Licensed emergency medical technician approved to establish intravenous catheters,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Arial" w:hAnsi="Arial" w:cs="Arial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(G) Technologist; or</w:t>
      </w:r>
    </w:p>
    <w:p w:rsidR="00870A91" w:rsidRPr="00870A91" w:rsidRDefault="00870A91" w:rsidP="00870A91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870A91">
        <w:rPr>
          <w:rFonts w:ascii="Arial" w:hAnsi="Arial" w:cs="Arial"/>
          <w:sz w:val="24"/>
          <w:szCs w:val="24"/>
        </w:rPr>
        <w:t>(H) A trained phlebotomist who is operating under a hospital protocol, has completed phlebotomy training through an educational entity providing such training, or has been properly trained by a current or former employer to draw blood.</w:t>
      </w:r>
      <w:r w:rsidRPr="00870A91">
        <w:rPr>
          <w:rFonts w:ascii="Times New Roman" w:hAnsi="Times New Roman" w:cs="Times New Roman"/>
          <w:sz w:val="24"/>
          <w:szCs w:val="24"/>
        </w:rPr>
        <w:t>]</w:t>
      </w:r>
    </w:p>
    <w:p w:rsidR="00F04362" w:rsidRDefault="00F0436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4722D" w:rsidRDefault="00D4722D"/>
    <w:sectPr w:rsidR="00D4722D" w:rsidSect="00870A91"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91" w:rsidRDefault="00870A91" w:rsidP="00870A91">
      <w:pPr>
        <w:spacing w:after="0" w:line="240" w:lineRule="auto"/>
      </w:pPr>
      <w:r>
        <w:separator/>
      </w:r>
    </w:p>
  </w:endnote>
  <w:endnote w:type="continuationSeparator" w:id="0">
    <w:p w:rsidR="00870A91" w:rsidRDefault="00870A91" w:rsidP="00870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91" w:rsidRDefault="00870A91" w:rsidP="00870A91">
      <w:pPr>
        <w:spacing w:after="0" w:line="240" w:lineRule="auto"/>
      </w:pPr>
      <w:r>
        <w:separator/>
      </w:r>
    </w:p>
  </w:footnote>
  <w:footnote w:type="continuationSeparator" w:id="0">
    <w:p w:rsidR="00870A91" w:rsidRDefault="00870A91" w:rsidP="00870A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A91"/>
    <w:rsid w:val="00077D82"/>
    <w:rsid w:val="0012013E"/>
    <w:rsid w:val="004073A9"/>
    <w:rsid w:val="005171B1"/>
    <w:rsid w:val="00870A91"/>
    <w:rsid w:val="008A6004"/>
    <w:rsid w:val="00912795"/>
    <w:rsid w:val="0092027D"/>
    <w:rsid w:val="00AC5FAB"/>
    <w:rsid w:val="00D4722D"/>
    <w:rsid w:val="00E5548E"/>
    <w:rsid w:val="00F0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779551-0352-44D4-AEC3-B421F25F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aocuser</dc:creator>
  <cp:lastModifiedBy>Jeana Hendrix</cp:lastModifiedBy>
  <cp:revision>8</cp:revision>
  <cp:lastPrinted>2017-06-06T17:51:00Z</cp:lastPrinted>
  <dcterms:created xsi:type="dcterms:W3CDTF">2017-06-25T19:43:00Z</dcterms:created>
  <dcterms:modified xsi:type="dcterms:W3CDTF">2022-07-08T18:47:00Z</dcterms:modified>
</cp:coreProperties>
</file>